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3543"/>
        <w:gridCol w:w="1559"/>
        <w:gridCol w:w="1418"/>
        <w:gridCol w:w="1099"/>
      </w:tblGrid>
      <w:tr w:rsidR="009B2022" w:rsidTr="009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функции муниципаль-ного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административного регламента по исполнению функции муниципального контроля (реквизиты)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контроля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проверок, проведенных в 4 квартале 2014 года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характер нарушений, выявленных в ходе проверок</w:t>
            </w:r>
          </w:p>
        </w:tc>
      </w:tr>
      <w:tr w:rsidR="009B2022" w:rsidTr="009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2022" w:rsidTr="009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 автомобильных дорог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МО «Каменномостское сельское поселение» Постановление № 53 от 20.03.2014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Автомобиль-ные дороги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планировались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2022" w:rsidTr="009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муниципаль-ного жилищного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22" w:rsidRDefault="009B2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по согласованию переустройства и (или) перепланировки жилых помещений на территории МО «Каменномостское сельское поселение». Постановление № 171 от 21.11.2012 г. </w:t>
            </w:r>
          </w:p>
          <w:p w:rsidR="009B2022" w:rsidRDefault="009B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по подготовке и выдачи градостроительного плана земельного участка на территории МО «Каменномостское сельское поселение» Постановление №  </w:t>
            </w:r>
            <w:r>
              <w:rPr>
                <w:sz w:val="24"/>
                <w:szCs w:val="24"/>
              </w:rPr>
              <w:lastRenderedPageBreak/>
              <w:t>172 от 21.11.2012 г.</w:t>
            </w:r>
          </w:p>
          <w:p w:rsidR="009B2022" w:rsidRDefault="009B2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строительства объектов капитального строительства и продления срока действия разрешения на строительство на территории МО «Каменномостское сельское поселение» Постановление № 173 от 21.11.2012 г.</w:t>
            </w:r>
          </w:p>
          <w:p w:rsidR="009B2022" w:rsidRDefault="009B2022">
            <w:pPr>
              <w:jc w:val="center"/>
              <w:rPr>
                <w:sz w:val="24"/>
                <w:szCs w:val="24"/>
              </w:rPr>
            </w:pPr>
          </w:p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предоставления муниципальной услуги по выдаче разрешения на ввод объекта в эксплуатацию на территории МО «Каменномостское сельское поселение» Постановление № 174 от 21.11.2012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жилищный фонд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планировались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2022" w:rsidTr="009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Использова-ние земель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муниципальном земельном контроле на территории МО «Каменномостское сельское поселение» Постановление № 162 от 14.11.2012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B2022" w:rsidTr="009B20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 МО «Каменномостское сельское поселение»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«О бюджетном процессе в МО «Каменномостское сельское поселение» Решение СНД МО «Каменномостское сельское поселение» №400 от 29.08.2013г.;</w:t>
            </w:r>
          </w:p>
          <w:p w:rsidR="009B2022" w:rsidRDefault="009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Контрольно-счетной палате МО «Майкопский район» части </w:t>
            </w:r>
            <w:r>
              <w:rPr>
                <w:sz w:val="24"/>
                <w:szCs w:val="24"/>
              </w:rPr>
              <w:lastRenderedPageBreak/>
              <w:t>полномочий контрольно-счетного органа МО «Каменномостское сельское поселение»  по осуществлению внешнего муниципального финансового контроля от 14.02.2013г.;</w:t>
            </w:r>
          </w:p>
          <w:p w:rsidR="009B2022" w:rsidRDefault="009B2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«О внутреннем финансовом контроле в МО «Каменномостское сельское поселение» утв. Постан. главы №40 от 07.03.2014г.;</w:t>
            </w:r>
          </w:p>
          <w:p w:rsidR="009B2022" w:rsidRDefault="009B20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«Об утверждении Порядка проведения финансового контроля в МО «Каменномостское сельское поселение» в 2014г.  утв. Распоряжением главы №68-Р от 13.03.2014г.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МО «Каменномостское сельское поселение»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планировалось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2" w:rsidRDefault="009B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B2022" w:rsidRDefault="009B2022" w:rsidP="009B2022">
      <w:pPr>
        <w:rPr>
          <w:sz w:val="20"/>
          <w:szCs w:val="20"/>
        </w:rPr>
      </w:pPr>
    </w:p>
    <w:p w:rsidR="007D4C76" w:rsidRDefault="007D4C76"/>
    <w:sectPr w:rsidR="007D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2022"/>
    <w:rsid w:val="007D4C76"/>
    <w:rsid w:val="009B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>Администрация МО "Каменномостское г/п"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</dc:creator>
  <cp:keywords/>
  <dc:description/>
  <cp:lastModifiedBy>Сухорукова</cp:lastModifiedBy>
  <cp:revision>3</cp:revision>
  <dcterms:created xsi:type="dcterms:W3CDTF">2015-02-09T13:25:00Z</dcterms:created>
  <dcterms:modified xsi:type="dcterms:W3CDTF">2015-02-09T13:25:00Z</dcterms:modified>
</cp:coreProperties>
</file>