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3B" w:rsidRPr="00124AA7" w:rsidRDefault="00F74D3B" w:rsidP="00F74D3B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124AA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Pr="00124AA7">
        <w:rPr>
          <w:rFonts w:ascii="Times New Roman" w:hAnsi="Times New Roman" w:cs="Times New Roman"/>
          <w:b/>
          <w:sz w:val="24"/>
          <w:szCs w:val="24"/>
        </w:rPr>
        <w:t>«Каменномостское</w:t>
      </w:r>
      <w:r w:rsidRPr="00124AA7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124AA7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F74D3B" w:rsidRPr="00124AA7" w:rsidRDefault="00F74D3B" w:rsidP="00F74D3B">
      <w:pPr>
        <w:pStyle w:val="article"/>
        <w:rPr>
          <w:rFonts w:ascii="Times New Roman" w:hAnsi="Times New Roman" w:cs="Times New Roman"/>
          <w:b/>
          <w:sz w:val="24"/>
          <w:szCs w:val="24"/>
        </w:rPr>
      </w:pP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1. Администрация муниципального образования «Каменномостское</w:t>
      </w:r>
      <w:r w:rsidRPr="00124AA7">
        <w:rPr>
          <w:rFonts w:ascii="Times New Roman" w:hAnsi="Times New Roman"/>
        </w:rPr>
        <w:t xml:space="preserve"> сельское</w:t>
      </w:r>
      <w:r w:rsidRPr="00124AA7">
        <w:rPr>
          <w:rFonts w:ascii="Times New Roman" w:hAnsi="Times New Roman" w:cs="Times New Roman"/>
        </w:rPr>
        <w:t xml:space="preserve"> поселение» является исполнительно-распорядительным органом муниципального образования,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Администрацией муниципального образования руководит глава муниципального образования на принципах единоначалия.</w:t>
      </w: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2. Администрация муниципального образования обладает правами юридического лица, является муниципальным казенным учреждением</w:t>
      </w:r>
      <w:r w:rsidRPr="00124AA7">
        <w:t>,</w:t>
      </w:r>
      <w:r w:rsidRPr="00124AA7">
        <w:rPr>
          <w:rFonts w:ascii="Times New Roman" w:hAnsi="Times New Roman" w:cs="Times New Roman"/>
        </w:rPr>
        <w:t xml:space="preserve"> имеет печать со своим наименованием, штампы, бланки и счета, открываемые в соответствии с действующим законодательством Российской Федерации.</w:t>
      </w: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3. Администрация муниципального образования является главным распорядителем средств бюджета поселения, предусмотренных на содержание администрации муниципального образования и реализацию возложенных на нее полномочий.</w:t>
      </w: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4. Финансовое  обеспечение деятельности администрации муниципального образования осуществляется за счет средств местного бюджета.</w:t>
      </w:r>
    </w:p>
    <w:p w:rsidR="00F74D3B" w:rsidRPr="00124AA7" w:rsidRDefault="00F74D3B" w:rsidP="00F74D3B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 xml:space="preserve">5. Порядок организации работы администрации муниципального образования устанавливается Регламентом администрации поселения, который утверждается правовым актом главы муниципального образования. </w:t>
      </w:r>
    </w:p>
    <w:p w:rsidR="00FA3AFD" w:rsidRPr="00FA3AFD" w:rsidRDefault="00FA3AFD" w:rsidP="00FA3AFD">
      <w:pPr>
        <w:rPr>
          <w:rFonts w:ascii="Times New Roman" w:hAnsi="Times New Roman" w:cs="Times New Roman"/>
          <w:b/>
          <w:sz w:val="28"/>
          <w:szCs w:val="28"/>
        </w:rPr>
      </w:pPr>
    </w:p>
    <w:p w:rsidR="00CD48FE" w:rsidRPr="00124AA7" w:rsidRDefault="00CD48FE" w:rsidP="00CD48FE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124AA7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Полномочия Администрации муниципального образования </w:t>
      </w:r>
      <w:r w:rsidRPr="00124AA7">
        <w:rPr>
          <w:rFonts w:ascii="Times New Roman" w:hAnsi="Times New Roman" w:cs="Times New Roman"/>
          <w:b/>
          <w:sz w:val="24"/>
          <w:szCs w:val="24"/>
        </w:rPr>
        <w:t>«Каменномостское</w:t>
      </w:r>
      <w:r w:rsidRPr="00124AA7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124AA7">
        <w:rPr>
          <w:rFonts w:ascii="Times New Roman" w:hAnsi="Times New Roman" w:cs="Times New Roman"/>
          <w:b/>
          <w:sz w:val="24"/>
          <w:szCs w:val="24"/>
        </w:rPr>
        <w:t xml:space="preserve"> поселение»</w:t>
      </w:r>
    </w:p>
    <w:p w:rsidR="00CD48FE" w:rsidRPr="00124AA7" w:rsidRDefault="00CD48FE" w:rsidP="00CD48FE">
      <w:pPr>
        <w:pStyle w:val="article"/>
        <w:rPr>
          <w:rFonts w:ascii="Times New Roman" w:hAnsi="Times New Roman" w:cs="Times New Roman"/>
          <w:b/>
          <w:sz w:val="24"/>
          <w:szCs w:val="24"/>
        </w:rPr>
      </w:pP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1.Администрация муниципального образования:</w:t>
      </w: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1) исполняет полномочия по решению вопросов местного значения, предусмотренных настоящим уставом, за исключением полномочий отнесенных федеральным законодательством к ведению представительного органа муниципального образования;</w:t>
      </w: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2) обеспечивает исполнение решений органов местного самоуправления поселения по реализации вопросов местного значения;</w:t>
      </w: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3) вправе решать вопросы, предусмотренные настоящим уставом, которые не отнесены к вопросам местного значения поселения;</w:t>
      </w: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>4) обладает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Адыгея;</w:t>
      </w:r>
    </w:p>
    <w:p w:rsidR="00CD48FE" w:rsidRPr="00124AA7" w:rsidRDefault="00CD48FE" w:rsidP="00CD48FE">
      <w:pPr>
        <w:pStyle w:val="text"/>
        <w:rPr>
          <w:rFonts w:ascii="Times New Roman" w:hAnsi="Times New Roman" w:cs="Times New Roman"/>
        </w:rPr>
      </w:pPr>
      <w:r w:rsidRPr="00124AA7">
        <w:rPr>
          <w:rFonts w:ascii="Times New Roman" w:hAnsi="Times New Roman" w:cs="Times New Roman"/>
        </w:rPr>
        <w:t xml:space="preserve">5) обладает иными полномочиями, предусмотренными федеральными законами, законами Республики Адыгея. </w:t>
      </w:r>
    </w:p>
    <w:p w:rsidR="00DF3640" w:rsidRDefault="00DF3640"/>
    <w:sectPr w:rsidR="00DF3640" w:rsidSect="00D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3AFD"/>
    <w:rsid w:val="0062144B"/>
    <w:rsid w:val="008142B4"/>
    <w:rsid w:val="00CD48FE"/>
    <w:rsid w:val="00DA6009"/>
    <w:rsid w:val="00DF3640"/>
    <w:rsid w:val="00F74D3B"/>
    <w:rsid w:val="00F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CD48F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CD48F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2016-03-18T09:51:00Z</dcterms:created>
  <dcterms:modified xsi:type="dcterms:W3CDTF">2016-03-18T11:03:00Z</dcterms:modified>
</cp:coreProperties>
</file>