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0" w:rsidRDefault="00123230" w:rsidP="001232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Прокуратура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Майкопского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района провела проверку соблюдения законодательства в сфере оборота этилового спирта, алкогольной и спиртосодержащей продукции.</w:t>
      </w:r>
    </w:p>
    <w:p w:rsidR="00123230" w:rsidRDefault="00123230" w:rsidP="001232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proofErr w:type="gramStart"/>
      <w:r>
        <w:rPr>
          <w:rFonts w:ascii="Arial" w:hAnsi="Arial" w:cs="Arial"/>
          <w:color w:val="3A3A3A"/>
          <w:sz w:val="21"/>
          <w:szCs w:val="21"/>
        </w:rPr>
        <w:t xml:space="preserve">Установлено, что в ОМВД России по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Майкопскому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району на ответственном хранении находится более 500 бутылок с алкогольной и спиртосодержащей продукцией, общей стоимостью 125 тыс. рублей, изъятые в связи с их незаконной перевозкой.</w:t>
      </w:r>
      <w:proofErr w:type="gramEnd"/>
    </w:p>
    <w:p w:rsidR="00123230" w:rsidRDefault="00123230" w:rsidP="001232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Прокуратурой района в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Майкопский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районный суд направлены исковые заявления о признании всей продукции бесхозяйной и об ее изъятии из оборота для решения вопрос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а о ее</w:t>
      </w:r>
      <w:proofErr w:type="gramEnd"/>
      <w:r>
        <w:rPr>
          <w:rFonts w:ascii="Arial" w:hAnsi="Arial" w:cs="Arial"/>
          <w:color w:val="3A3A3A"/>
          <w:sz w:val="21"/>
          <w:szCs w:val="21"/>
        </w:rPr>
        <w:t xml:space="preserve"> уничтожении либо переработке.</w:t>
      </w:r>
    </w:p>
    <w:p w:rsidR="00123230" w:rsidRDefault="00123230" w:rsidP="0012323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Исковые требования прокуратуры судом удовлетворены, исполнение судебных решений находится на контроле прокуратуры района.</w:t>
      </w:r>
    </w:p>
    <w:p w:rsidR="00422B0E" w:rsidRDefault="00422B0E"/>
    <w:sectPr w:rsidR="00422B0E" w:rsidSect="0042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230"/>
    <w:rsid w:val="00123230"/>
    <w:rsid w:val="0042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2018-10-26T07:29:00Z</dcterms:created>
  <dcterms:modified xsi:type="dcterms:W3CDTF">2018-10-26T07:29:00Z</dcterms:modified>
</cp:coreProperties>
</file>