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0" w:rsidRDefault="00DA43F0" w:rsidP="00DA43F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Прокуратура Российской Федерации</w:t>
      </w:r>
    </w:p>
    <w:p w:rsidR="00DA43F0" w:rsidRDefault="00DA43F0" w:rsidP="00DA43F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Прокуратура Республики Адыгея</w:t>
      </w:r>
    </w:p>
    <w:p w:rsidR="00DA43F0" w:rsidRDefault="00DA43F0" w:rsidP="00DA43F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Прокуратура Майкопского района</w:t>
      </w:r>
    </w:p>
    <w:p w:rsidR="00DA43F0" w:rsidRDefault="00DA43F0" w:rsidP="00DA43F0">
      <w:pPr>
        <w:tabs>
          <w:tab w:val="left" w:leader="underscore" w:pos="9600"/>
        </w:tabs>
        <w:jc w:val="center"/>
        <w:rPr>
          <w:rFonts w:ascii="Tahoma" w:hAnsi="Tahoma" w:cs="Tahoma"/>
          <w:sz w:val="24"/>
          <w:szCs w:val="24"/>
        </w:rPr>
      </w:pPr>
    </w:p>
    <w:p w:rsidR="00DA43F0" w:rsidRDefault="00DA43F0" w:rsidP="00DA43F0">
      <w:pPr>
        <w:tabs>
          <w:tab w:val="left" w:leader="underscore" w:pos="9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385730, п. Тульский, ул. Комсомольская, 24, телефон-факс 52478</w:t>
      </w:r>
    </w:p>
    <w:p w:rsidR="00DA43F0" w:rsidRDefault="00DA43F0" w:rsidP="00DA43F0">
      <w:pPr>
        <w:tabs>
          <w:tab w:val="left" w:leader="underscore" w:pos="9600"/>
        </w:tabs>
        <w:rPr>
          <w:sz w:val="24"/>
          <w:szCs w:val="24"/>
        </w:rPr>
      </w:pPr>
    </w:p>
    <w:p w:rsidR="00DA43F0" w:rsidRDefault="00DA43F0" w:rsidP="00DA43F0">
      <w:pPr>
        <w:tabs>
          <w:tab w:val="left" w:leader="underscore" w:pos="960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Информационное сообщение</w:t>
      </w:r>
    </w:p>
    <w:p w:rsidR="00DA43F0" w:rsidRDefault="00DA43F0" w:rsidP="00DA43F0">
      <w:pPr>
        <w:tabs>
          <w:tab w:val="left" w:leader="underscore" w:pos="9600"/>
        </w:tabs>
        <w:rPr>
          <w:rFonts w:ascii="Tahoma" w:hAnsi="Tahoma" w:cs="Tahoma"/>
        </w:rPr>
      </w:pPr>
    </w:p>
    <w:p w:rsidR="00DA43F0" w:rsidRDefault="00DA43F0" w:rsidP="00DA43F0">
      <w:pPr>
        <w:tabs>
          <w:tab w:val="left" w:pos="7513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п. Тульский                                                                                07.12.2020 </w:t>
      </w:r>
    </w:p>
    <w:p w:rsidR="00DA43F0" w:rsidRDefault="00DA43F0" w:rsidP="00DA43F0">
      <w:pPr>
        <w:tabs>
          <w:tab w:val="left" w:pos="709"/>
          <w:tab w:val="left" w:pos="80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DA43F0" w:rsidRDefault="00DA43F0" w:rsidP="00DA43F0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С 2021 г. начнут действовать единые требования к работе мусороперерабатывающих заводов и полигонов</w:t>
      </w:r>
    </w:p>
    <w:p w:rsidR="00DA43F0" w:rsidRDefault="00DA43F0" w:rsidP="00DA43F0">
      <w:pPr>
        <w:shd w:val="clear" w:color="auto" w:fill="FFFFFF"/>
        <w:rPr>
          <w:rFonts w:ascii="Tahoma" w:hAnsi="Tahoma" w:cs="Tahoma"/>
        </w:rPr>
      </w:pPr>
      <w:r>
        <w:rPr>
          <w:rStyle w:val="feeds-pagenavigationicon"/>
          <w:rFonts w:ascii="Tahoma" w:hAnsi="Tahoma" w:cs="Tahoma"/>
        </w:rPr>
        <w:t> 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Правительство утвердило Единые требования к объектам обработки, утилизации, обезвреживания и размещения твердых коммунальных отходов.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Захоронение и сжигание отходов разрешаются только в тех случаях, когда они непригодны для переработки. Кроме того, приоритет при сортировке мусора должен отдаваться автоматизированному труду. Это позволит извлекать максимальное количество видов отходов для дальнейшей утилизации.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Урегулированы вопросы закрытия полигонов. Такие объекты должны быть выведены из эксплуатации, если они заполнены до проектной вместимости или не отвечают требованиям экологической безопасности.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Мусорным предприятиям необходимо максимально снижать негативное воздействие на окружающую среду, применяя при этом наилучшие доступные технологии.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Заводы и полигоны, которые были спроектированы или построены до 2021 г., должны привести свою деятельность в соответствие с едиными требованиями к 1 января 2026 г. Новые объекты нужно будет проектировать с учетом принятых правил.</w:t>
      </w:r>
    </w:p>
    <w:p w:rsidR="00DA43F0" w:rsidRDefault="00DA43F0" w:rsidP="00DA43F0">
      <w:pPr>
        <w:pStyle w:val="a3"/>
        <w:shd w:val="clear" w:color="auto" w:fill="FFFFFF"/>
        <w:spacing w:before="0" w:beforeAutospacing="0" w:after="0" w:afterAutospacing="0"/>
        <w:ind w:left="-181" w:firstLine="88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Постановление от 12.10.2020 №1657 вступает в силу с 1 января </w:t>
      </w:r>
      <w:r>
        <w:rPr>
          <w:rFonts w:ascii="Tahoma" w:hAnsi="Tahoma" w:cs="Tahoma"/>
          <w:sz w:val="28"/>
          <w:szCs w:val="28"/>
        </w:rPr>
        <w:br/>
        <w:t>2021 г. и действует до 1 января 2027 г.</w:t>
      </w:r>
    </w:p>
    <w:p w:rsidR="00DA43F0" w:rsidRDefault="00DA43F0" w:rsidP="00DA43F0"/>
    <w:p w:rsidR="00DA43F0" w:rsidRDefault="00DA43F0" w:rsidP="00DA43F0">
      <w:pPr>
        <w:spacing w:line="240" w:lineRule="exact"/>
        <w:rPr>
          <w:rFonts w:ascii="Tahoma" w:hAnsi="Tahoma" w:cs="Tahoma"/>
        </w:rPr>
      </w:pPr>
    </w:p>
    <w:p w:rsidR="00DA43F0" w:rsidRDefault="00DA43F0" w:rsidP="00DA43F0">
      <w:pPr>
        <w:spacing w:line="240" w:lineRule="exact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Прокурор района </w:t>
      </w:r>
    </w:p>
    <w:p w:rsidR="00DA43F0" w:rsidRDefault="00DA43F0" w:rsidP="00DA43F0">
      <w:pPr>
        <w:spacing w:line="240" w:lineRule="exact"/>
        <w:ind w:left="-142"/>
        <w:rPr>
          <w:rFonts w:ascii="Tahoma" w:hAnsi="Tahoma" w:cs="Tahoma"/>
        </w:rPr>
      </w:pPr>
    </w:p>
    <w:p w:rsidR="00DA43F0" w:rsidRDefault="00DA43F0" w:rsidP="00DA43F0">
      <w:pPr>
        <w:spacing w:line="240" w:lineRule="exact"/>
        <w:ind w:left="-142"/>
        <w:rPr>
          <w:rFonts w:ascii="Tahoma" w:hAnsi="Tahoma" w:cs="Tahoma"/>
        </w:rPr>
      </w:pPr>
      <w:r>
        <w:rPr>
          <w:rFonts w:ascii="Tahoma" w:hAnsi="Tahoma" w:cs="Tahoma"/>
        </w:rPr>
        <w:t>советник юстиции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А.З. </w:t>
      </w:r>
      <w:proofErr w:type="spellStart"/>
      <w:r>
        <w:rPr>
          <w:rFonts w:ascii="Tahoma" w:hAnsi="Tahoma" w:cs="Tahoma"/>
        </w:rPr>
        <w:t>Беретарь</w:t>
      </w:r>
      <w:proofErr w:type="spellEnd"/>
    </w:p>
    <w:p w:rsidR="00DA43F0" w:rsidRDefault="00DA43F0" w:rsidP="00DA43F0">
      <w:pPr>
        <w:rPr>
          <w:rFonts w:ascii="Tahoma" w:hAnsi="Tahoma" w:cs="Tahoma"/>
          <w:sz w:val="20"/>
          <w:szCs w:val="20"/>
        </w:rPr>
      </w:pPr>
    </w:p>
    <w:p w:rsidR="00DA43F0" w:rsidRDefault="00DA43F0" w:rsidP="00DA43F0">
      <w:pPr>
        <w:rPr>
          <w:rFonts w:ascii="Tahoma" w:hAnsi="Tahoma" w:cs="Tahoma"/>
          <w:sz w:val="20"/>
          <w:szCs w:val="20"/>
        </w:rPr>
      </w:pPr>
    </w:p>
    <w:p w:rsidR="00DA43F0" w:rsidRDefault="00DA43F0" w:rsidP="00DA43F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A43F0" w:rsidRDefault="00DA43F0" w:rsidP="00DA43F0">
      <w:pPr>
        <w:rPr>
          <w:rFonts w:ascii="Tahoma" w:hAnsi="Tahoma" w:cs="Tahoma"/>
          <w:sz w:val="20"/>
          <w:szCs w:val="20"/>
        </w:rPr>
      </w:pPr>
    </w:p>
    <w:p w:rsidR="00DA43F0" w:rsidRDefault="00DA43F0" w:rsidP="00DA43F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К.Х. </w:t>
      </w:r>
      <w:proofErr w:type="spellStart"/>
      <w:r>
        <w:rPr>
          <w:rFonts w:ascii="Tahoma" w:hAnsi="Tahoma" w:cs="Tahoma"/>
          <w:sz w:val="20"/>
          <w:szCs w:val="20"/>
        </w:rPr>
        <w:t>Джандар</w:t>
      </w:r>
      <w:proofErr w:type="spellEnd"/>
      <w:r>
        <w:rPr>
          <w:rFonts w:ascii="Tahoma" w:hAnsi="Tahoma" w:cs="Tahoma"/>
          <w:sz w:val="20"/>
          <w:szCs w:val="20"/>
        </w:rPr>
        <w:t>, тел. 2-15-04</w:t>
      </w:r>
    </w:p>
    <w:p w:rsidR="006A3EB5" w:rsidRDefault="006A3EB5"/>
    <w:sectPr w:rsidR="006A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0"/>
    <w:rsid w:val="006A3EB5"/>
    <w:rsid w:val="00D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8CD8-ACA1-4311-8E07-0A51458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3F0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">
    <w:name w:val="feeds-page__navigation_icon"/>
    <w:rsid w:val="00DA4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Гребенщиковы</dc:creator>
  <cp:keywords/>
  <dc:description/>
  <cp:lastModifiedBy>Гребенщиковы</cp:lastModifiedBy>
  <cp:revision>1</cp:revision>
  <dcterms:created xsi:type="dcterms:W3CDTF">2020-12-25T21:08:00Z</dcterms:created>
  <dcterms:modified xsi:type="dcterms:W3CDTF">2020-12-25T21:08:00Z</dcterms:modified>
</cp:coreProperties>
</file>